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EA73" w14:textId="20F7906F" w:rsidR="009D1BB5" w:rsidRDefault="009D1BB5">
      <w:pPr>
        <w:spacing w:after="207" w:line="259" w:lineRule="auto"/>
        <w:ind w:left="0" w:firstLine="0"/>
        <w:rPr>
          <w:rFonts w:ascii="Cambria" w:eastAsia="Cambria" w:hAnsi="Cambria" w:cs="Cambria"/>
          <w:b/>
          <w:color w:val="365F91"/>
          <w:sz w:val="28"/>
        </w:rPr>
      </w:pPr>
      <w:r w:rsidRPr="009D1BB5">
        <w:rPr>
          <w:rFonts w:ascii="Cambria" w:eastAsia="Cambria" w:hAnsi="Cambria" w:cs="Cambria"/>
          <w:b/>
          <w:color w:val="365F91"/>
          <w:sz w:val="28"/>
        </w:rPr>
        <w:t>Nieuwsbrief Solidariteitsfonds Calendula voorjaar 202</w:t>
      </w:r>
      <w:r w:rsidRPr="009D1BB5">
        <w:rPr>
          <w:rFonts w:ascii="Cambria" w:eastAsia="Cambria" w:hAnsi="Cambria" w:cs="Cambria"/>
          <w:b/>
          <w:color w:val="365F91"/>
          <w:sz w:val="28"/>
        </w:rPr>
        <w:t>1</w:t>
      </w:r>
    </w:p>
    <w:p w14:paraId="11CF6855" w14:textId="7066A146" w:rsidR="00AA58D6" w:rsidRDefault="0044506A">
      <w:pPr>
        <w:spacing w:after="207" w:line="259" w:lineRule="auto"/>
        <w:ind w:left="0" w:firstLine="0"/>
        <w:rPr>
          <w:rFonts w:ascii="Cambria" w:eastAsia="Cambria" w:hAnsi="Cambria" w:cs="Cambria"/>
          <w:b/>
          <w:color w:val="365F91"/>
          <w:sz w:val="28"/>
        </w:rPr>
      </w:pPr>
      <w:r>
        <w:rPr>
          <w:rFonts w:ascii="Cambria" w:eastAsia="Cambria" w:hAnsi="Cambria" w:cs="Cambria"/>
          <w:b/>
          <w:color w:val="365F91"/>
          <w:sz w:val="28"/>
        </w:rPr>
        <w:t>Het Solidariteitsfonds</w:t>
      </w:r>
    </w:p>
    <w:p w14:paraId="48095A3D" w14:textId="23F93CCB" w:rsidR="0044506A" w:rsidRPr="0044506A" w:rsidRDefault="0044506A" w:rsidP="0044506A">
      <w:pPr>
        <w:suppressAutoHyphens/>
        <w:autoSpaceDN w:val="0"/>
        <w:spacing w:after="0" w:line="276" w:lineRule="auto"/>
        <w:ind w:left="0" w:firstLine="0"/>
        <w:textAlignment w:val="baseline"/>
        <w:rPr>
          <w:rFonts w:eastAsia="Calibri"/>
          <w:color w:val="auto"/>
          <w:lang w:eastAsia="en-US"/>
        </w:rPr>
      </w:pPr>
      <w:r w:rsidRPr="0044506A">
        <w:rPr>
          <w:rFonts w:eastAsia="Calibri"/>
          <w:color w:val="auto"/>
          <w:lang w:eastAsia="en-US"/>
        </w:rPr>
        <w:t>Bij Calendula hebben we iets heel moois – het Solidariteitsfonds</w:t>
      </w:r>
      <w:r w:rsidR="001562FA">
        <w:rPr>
          <w:rFonts w:eastAsia="Calibri"/>
          <w:color w:val="auto"/>
          <w:lang w:eastAsia="en-US"/>
        </w:rPr>
        <w:t xml:space="preserve"> Calendula</w:t>
      </w:r>
      <w:r w:rsidR="00DE6091">
        <w:rPr>
          <w:rFonts w:eastAsia="Calibri"/>
          <w:color w:val="auto"/>
          <w:lang w:eastAsia="en-US"/>
        </w:rPr>
        <w:t>.</w:t>
      </w:r>
      <w:r w:rsidR="00DE6091">
        <w:rPr>
          <w:rFonts w:eastAsia="Calibri"/>
          <w:color w:val="auto"/>
          <w:lang w:eastAsia="en-US"/>
        </w:rPr>
        <w:br/>
      </w:r>
      <w:r w:rsidRPr="0044506A">
        <w:rPr>
          <w:rFonts w:eastAsia="Calibri"/>
          <w:color w:val="auto"/>
          <w:lang w:eastAsia="en-US"/>
        </w:rPr>
        <w:t xml:space="preserve">In onze folder, die </w:t>
      </w:r>
      <w:r>
        <w:rPr>
          <w:rFonts w:eastAsia="Calibri"/>
          <w:color w:val="auto"/>
          <w:lang w:eastAsia="en-US"/>
        </w:rPr>
        <w:t xml:space="preserve">u </w:t>
      </w:r>
      <w:r w:rsidRPr="0044506A">
        <w:rPr>
          <w:rFonts w:eastAsia="Calibri"/>
          <w:color w:val="auto"/>
          <w:lang w:eastAsia="en-US"/>
        </w:rPr>
        <w:t>ook</w:t>
      </w:r>
      <w:r>
        <w:rPr>
          <w:rFonts w:eastAsia="Calibri"/>
          <w:color w:val="auto"/>
          <w:lang w:eastAsia="en-US"/>
        </w:rPr>
        <w:t xml:space="preserve"> als bijlage bij deze </w:t>
      </w:r>
      <w:r w:rsidRPr="0044506A">
        <w:rPr>
          <w:rFonts w:eastAsia="Calibri"/>
          <w:color w:val="auto"/>
          <w:lang w:eastAsia="en-US"/>
        </w:rPr>
        <w:t>Praktijkbrief</w:t>
      </w:r>
      <w:r>
        <w:rPr>
          <w:rFonts w:eastAsia="Calibri"/>
          <w:color w:val="auto"/>
          <w:lang w:eastAsia="en-US"/>
        </w:rPr>
        <w:t xml:space="preserve"> krijgt</w:t>
      </w:r>
      <w:r w:rsidRPr="0044506A">
        <w:rPr>
          <w:rFonts w:eastAsia="Calibri"/>
          <w:color w:val="auto"/>
          <w:lang w:eastAsia="en-US"/>
        </w:rPr>
        <w:t xml:space="preserve">, vindt u alle </w:t>
      </w:r>
      <w:r w:rsidR="001562FA">
        <w:rPr>
          <w:rFonts w:eastAsia="Calibri"/>
          <w:color w:val="auto"/>
          <w:lang w:eastAsia="en-US"/>
        </w:rPr>
        <w:t xml:space="preserve">praktische </w:t>
      </w:r>
      <w:r w:rsidRPr="0044506A">
        <w:rPr>
          <w:rFonts w:eastAsia="Calibri"/>
          <w:color w:val="auto"/>
          <w:lang w:eastAsia="en-US"/>
        </w:rPr>
        <w:t>informatie over he</w:t>
      </w:r>
      <w:r w:rsidR="001562FA">
        <w:rPr>
          <w:rFonts w:eastAsia="Calibri"/>
          <w:color w:val="auto"/>
          <w:lang w:eastAsia="en-US"/>
        </w:rPr>
        <w:t xml:space="preserve">t ondersteunen van het </w:t>
      </w:r>
      <w:r w:rsidRPr="0044506A">
        <w:rPr>
          <w:rFonts w:eastAsia="Calibri"/>
          <w:color w:val="auto"/>
          <w:lang w:eastAsia="en-US"/>
        </w:rPr>
        <w:t>Solidariteitsfonds</w:t>
      </w:r>
      <w:r w:rsidR="001562FA">
        <w:rPr>
          <w:rFonts w:eastAsia="Calibri"/>
          <w:color w:val="auto"/>
          <w:lang w:eastAsia="en-US"/>
        </w:rPr>
        <w:t xml:space="preserve"> en hoe u een beroep op het Fonds kunt doen.</w:t>
      </w:r>
      <w:r w:rsidRPr="0044506A">
        <w:rPr>
          <w:rFonts w:eastAsia="Calibri"/>
          <w:color w:val="auto"/>
          <w:lang w:eastAsia="en-US"/>
        </w:rPr>
        <w:t>.</w:t>
      </w:r>
    </w:p>
    <w:p w14:paraId="29D7B146" w14:textId="77777777" w:rsidR="0044506A" w:rsidRPr="0044506A" w:rsidRDefault="0044506A" w:rsidP="0044506A">
      <w:pPr>
        <w:suppressAutoHyphens/>
        <w:autoSpaceDN w:val="0"/>
        <w:spacing w:after="0" w:line="276" w:lineRule="auto"/>
        <w:ind w:left="0" w:firstLine="0"/>
        <w:textAlignment w:val="baseline"/>
        <w:rPr>
          <w:rFonts w:eastAsia="Calibri"/>
          <w:color w:val="auto"/>
          <w:lang w:eastAsia="en-US"/>
        </w:rPr>
      </w:pPr>
    </w:p>
    <w:p w14:paraId="52B89F79" w14:textId="77777777" w:rsidR="0044506A" w:rsidRPr="0044506A" w:rsidRDefault="0044506A" w:rsidP="0044506A">
      <w:pPr>
        <w:suppressAutoHyphens/>
        <w:autoSpaceDN w:val="0"/>
        <w:spacing w:after="0" w:line="276" w:lineRule="auto"/>
        <w:ind w:left="0" w:firstLine="0"/>
        <w:textAlignment w:val="baseline"/>
        <w:rPr>
          <w:rFonts w:eastAsia="Calibri"/>
          <w:color w:val="auto"/>
          <w:lang w:eastAsia="en-US"/>
        </w:rPr>
      </w:pPr>
      <w:r w:rsidRPr="0044506A">
        <w:rPr>
          <w:rFonts w:eastAsia="Calibri"/>
          <w:color w:val="auto"/>
          <w:lang w:eastAsia="en-US"/>
        </w:rPr>
        <w:t>In deze nieuwsbrief geven we een korte toelichting op de stand van zaken in het Solidariteitsfonds. In de tabel hieronder kunt u zien hoe het Solidariteitsfonds in de afgelopen periode heeft gefunctioneerd.</w:t>
      </w:r>
    </w:p>
    <w:p w14:paraId="49F72F8D" w14:textId="77777777" w:rsidR="00C43BC7" w:rsidRDefault="00C43BC7">
      <w:pPr>
        <w:spacing w:after="19" w:line="259" w:lineRule="auto"/>
        <w:ind w:left="0" w:firstLine="0"/>
      </w:pPr>
    </w:p>
    <w:p w14:paraId="19159E4C" w14:textId="5D2BACB9" w:rsidR="00AA58D6" w:rsidRDefault="002B2127">
      <w:pPr>
        <w:spacing w:after="0" w:line="259" w:lineRule="auto"/>
        <w:ind w:left="0" w:firstLine="0"/>
      </w:pPr>
      <w:r>
        <w:rPr>
          <w:rFonts w:ascii="Calibri" w:eastAsia="Calibri" w:hAnsi="Calibri" w:cs="Calibri"/>
          <w:b/>
        </w:rPr>
        <w:t xml:space="preserve">Solidariteitsfonds Calendula – Overzicht 2018-2020 </w:t>
      </w:r>
    </w:p>
    <w:tbl>
      <w:tblPr>
        <w:tblStyle w:val="TableGrid"/>
        <w:tblW w:w="7621" w:type="dxa"/>
        <w:tblInd w:w="0" w:type="dxa"/>
        <w:tblCellMar>
          <w:top w:w="44" w:type="dxa"/>
          <w:left w:w="108" w:type="dxa"/>
          <w:right w:w="6" w:type="dxa"/>
        </w:tblCellMar>
        <w:tblLook w:val="04A0" w:firstRow="1" w:lastRow="0" w:firstColumn="1" w:lastColumn="0" w:noHBand="0" w:noVBand="1"/>
      </w:tblPr>
      <w:tblGrid>
        <w:gridCol w:w="3540"/>
        <w:gridCol w:w="1323"/>
        <w:gridCol w:w="1310"/>
        <w:gridCol w:w="1448"/>
      </w:tblGrid>
      <w:tr w:rsidR="0044506A" w14:paraId="78F899F6" w14:textId="06239A98" w:rsidTr="0044506A">
        <w:trPr>
          <w:trHeight w:val="276"/>
        </w:trPr>
        <w:tc>
          <w:tcPr>
            <w:tcW w:w="3540" w:type="dxa"/>
            <w:tcBorders>
              <w:top w:val="single" w:sz="3" w:space="0" w:color="000000"/>
              <w:left w:val="single" w:sz="3" w:space="0" w:color="000000"/>
              <w:bottom w:val="single" w:sz="2" w:space="0" w:color="FFFFFF"/>
              <w:right w:val="single" w:sz="3" w:space="0" w:color="000000"/>
            </w:tcBorders>
          </w:tcPr>
          <w:p w14:paraId="6D6684E0" w14:textId="77777777" w:rsidR="0044506A" w:rsidRDefault="0044506A">
            <w:pPr>
              <w:spacing w:after="0" w:line="259" w:lineRule="auto"/>
              <w:ind w:left="0" w:firstLine="0"/>
            </w:pPr>
            <w:r>
              <w:rPr>
                <w:rFonts w:ascii="Calibri" w:eastAsia="Calibri" w:hAnsi="Calibri" w:cs="Calibri"/>
              </w:rPr>
              <w:t xml:space="preserve"> </w:t>
            </w:r>
          </w:p>
        </w:tc>
        <w:tc>
          <w:tcPr>
            <w:tcW w:w="1323" w:type="dxa"/>
            <w:tcBorders>
              <w:top w:val="single" w:sz="3" w:space="0" w:color="000000"/>
              <w:left w:val="single" w:sz="3" w:space="0" w:color="000000"/>
              <w:bottom w:val="single" w:sz="2" w:space="0" w:color="FFFFFF"/>
              <w:right w:val="single" w:sz="3" w:space="0" w:color="000000"/>
            </w:tcBorders>
          </w:tcPr>
          <w:p w14:paraId="11047938" w14:textId="77777777" w:rsidR="0044506A" w:rsidRDefault="0044506A">
            <w:pPr>
              <w:spacing w:after="0" w:line="259" w:lineRule="auto"/>
              <w:ind w:left="0" w:right="98" w:firstLine="0"/>
              <w:jc w:val="right"/>
            </w:pPr>
            <w:r>
              <w:rPr>
                <w:rFonts w:ascii="Calibri" w:eastAsia="Calibri" w:hAnsi="Calibri" w:cs="Calibri"/>
                <w:b/>
              </w:rPr>
              <w:t xml:space="preserve">2018 </w:t>
            </w:r>
            <w:r>
              <w:rPr>
                <w:rFonts w:ascii="Calibri" w:eastAsia="Calibri" w:hAnsi="Calibri" w:cs="Calibri"/>
              </w:rPr>
              <w:t xml:space="preserve"> </w:t>
            </w:r>
          </w:p>
        </w:tc>
        <w:tc>
          <w:tcPr>
            <w:tcW w:w="1310" w:type="dxa"/>
            <w:tcBorders>
              <w:top w:val="single" w:sz="3" w:space="0" w:color="000000"/>
              <w:left w:val="single" w:sz="3" w:space="0" w:color="000000"/>
              <w:bottom w:val="single" w:sz="2" w:space="0" w:color="FFFFFF"/>
              <w:right w:val="single" w:sz="3" w:space="0" w:color="000000"/>
            </w:tcBorders>
          </w:tcPr>
          <w:p w14:paraId="73AB05EC" w14:textId="77777777" w:rsidR="0044506A" w:rsidRDefault="0044506A">
            <w:pPr>
              <w:spacing w:after="0" w:line="259" w:lineRule="auto"/>
              <w:ind w:left="0" w:right="102" w:firstLine="0"/>
              <w:jc w:val="right"/>
            </w:pPr>
            <w:r>
              <w:rPr>
                <w:rFonts w:ascii="Calibri" w:eastAsia="Calibri" w:hAnsi="Calibri" w:cs="Calibri"/>
                <w:b/>
              </w:rPr>
              <w:t xml:space="preserve">2019 </w:t>
            </w:r>
          </w:p>
        </w:tc>
        <w:tc>
          <w:tcPr>
            <w:tcW w:w="1448" w:type="dxa"/>
            <w:tcBorders>
              <w:top w:val="single" w:sz="3" w:space="0" w:color="000000"/>
              <w:left w:val="single" w:sz="3" w:space="0" w:color="000000"/>
              <w:bottom w:val="single" w:sz="2" w:space="0" w:color="FFFFFF"/>
              <w:right w:val="single" w:sz="3" w:space="0" w:color="000000"/>
            </w:tcBorders>
          </w:tcPr>
          <w:p w14:paraId="030F31DD" w14:textId="76ADB5D7" w:rsidR="0044506A" w:rsidRPr="00C43BC7" w:rsidRDefault="0044506A">
            <w:pPr>
              <w:spacing w:after="0" w:line="259" w:lineRule="auto"/>
              <w:ind w:left="0" w:right="102" w:firstLine="0"/>
              <w:jc w:val="right"/>
              <w:rPr>
                <w:b/>
                <w:bCs/>
              </w:rPr>
            </w:pPr>
            <w:r w:rsidRPr="00C43BC7">
              <w:rPr>
                <w:b/>
                <w:bCs/>
              </w:rPr>
              <w:t>2020</w:t>
            </w:r>
          </w:p>
        </w:tc>
      </w:tr>
      <w:tr w:rsidR="0044506A" w14:paraId="282E51DD" w14:textId="3D900608" w:rsidTr="0044506A">
        <w:trPr>
          <w:trHeight w:val="280"/>
        </w:trPr>
        <w:tc>
          <w:tcPr>
            <w:tcW w:w="3540" w:type="dxa"/>
            <w:tcBorders>
              <w:top w:val="single" w:sz="2" w:space="0" w:color="FFFFFF"/>
              <w:left w:val="single" w:sz="3" w:space="0" w:color="000000"/>
              <w:bottom w:val="single" w:sz="2" w:space="0" w:color="FFFFFF"/>
              <w:right w:val="single" w:sz="3" w:space="0" w:color="000000"/>
            </w:tcBorders>
          </w:tcPr>
          <w:p w14:paraId="743778CA" w14:textId="77777777" w:rsidR="0044506A" w:rsidRDefault="0044506A">
            <w:pPr>
              <w:spacing w:after="0" w:line="259" w:lineRule="auto"/>
              <w:ind w:left="0" w:firstLine="0"/>
            </w:pPr>
            <w:r>
              <w:rPr>
                <w:rFonts w:ascii="Calibri" w:eastAsia="Calibri" w:hAnsi="Calibri" w:cs="Calibri"/>
                <w:b/>
              </w:rPr>
              <w:t>Inkomsten</w:t>
            </w:r>
            <w:r>
              <w:rPr>
                <w:rFonts w:ascii="Calibri" w:eastAsia="Calibri" w:hAnsi="Calibri" w:cs="Calibri"/>
              </w:rPr>
              <w:t xml:space="preserve"> </w:t>
            </w:r>
          </w:p>
        </w:tc>
        <w:tc>
          <w:tcPr>
            <w:tcW w:w="1323" w:type="dxa"/>
            <w:tcBorders>
              <w:top w:val="single" w:sz="2" w:space="0" w:color="FFFFFF"/>
              <w:left w:val="single" w:sz="3" w:space="0" w:color="000000"/>
              <w:bottom w:val="single" w:sz="2" w:space="0" w:color="FFFFFF"/>
              <w:right w:val="single" w:sz="3" w:space="0" w:color="000000"/>
            </w:tcBorders>
          </w:tcPr>
          <w:p w14:paraId="0F21C90F" w14:textId="3D84AA43" w:rsidR="0044506A" w:rsidRDefault="0044506A">
            <w:pPr>
              <w:spacing w:after="0" w:line="259" w:lineRule="auto"/>
              <w:ind w:left="0" w:right="95" w:firstLine="0"/>
              <w:jc w:val="right"/>
            </w:pPr>
            <w:r>
              <w:rPr>
                <w:rFonts w:ascii="Calibri" w:eastAsia="Calibri" w:hAnsi="Calibri" w:cs="Calibri"/>
              </w:rPr>
              <w:t xml:space="preserve">€ 1.415,00 </w:t>
            </w:r>
          </w:p>
        </w:tc>
        <w:tc>
          <w:tcPr>
            <w:tcW w:w="1310" w:type="dxa"/>
            <w:tcBorders>
              <w:top w:val="single" w:sz="2" w:space="0" w:color="FFFFFF"/>
              <w:left w:val="single" w:sz="3" w:space="0" w:color="000000"/>
              <w:bottom w:val="single" w:sz="2" w:space="0" w:color="FFFFFF"/>
              <w:right w:val="single" w:sz="3" w:space="0" w:color="000000"/>
            </w:tcBorders>
          </w:tcPr>
          <w:p w14:paraId="1E2AF8AD" w14:textId="77777777" w:rsidR="0044506A" w:rsidRDefault="0044506A">
            <w:pPr>
              <w:spacing w:after="0" w:line="259" w:lineRule="auto"/>
              <w:ind w:left="0" w:right="99" w:firstLine="0"/>
              <w:jc w:val="right"/>
            </w:pPr>
            <w:r>
              <w:rPr>
                <w:rFonts w:ascii="Calibri" w:eastAsia="Calibri" w:hAnsi="Calibri" w:cs="Calibri"/>
              </w:rPr>
              <w:t xml:space="preserve">€ 663,00 </w:t>
            </w:r>
          </w:p>
        </w:tc>
        <w:tc>
          <w:tcPr>
            <w:tcW w:w="1448" w:type="dxa"/>
            <w:tcBorders>
              <w:top w:val="single" w:sz="2" w:space="0" w:color="FFFFFF"/>
              <w:left w:val="single" w:sz="3" w:space="0" w:color="000000"/>
              <w:bottom w:val="single" w:sz="2" w:space="0" w:color="FFFFFF"/>
              <w:right w:val="single" w:sz="3" w:space="0" w:color="000000"/>
            </w:tcBorders>
          </w:tcPr>
          <w:p w14:paraId="7192CF79" w14:textId="4C609CCF" w:rsidR="0044506A" w:rsidRDefault="0044506A">
            <w:pPr>
              <w:spacing w:after="0" w:line="259" w:lineRule="auto"/>
              <w:ind w:left="0" w:right="99" w:firstLine="0"/>
              <w:jc w:val="right"/>
            </w:pPr>
            <w:r>
              <w:rPr>
                <w:rFonts w:ascii="Calibri" w:eastAsia="Calibri" w:hAnsi="Calibri" w:cs="Calibri"/>
              </w:rPr>
              <w:t xml:space="preserve">€ 2.137,00 </w:t>
            </w:r>
          </w:p>
        </w:tc>
      </w:tr>
      <w:tr w:rsidR="0044506A" w14:paraId="76B91F51" w14:textId="2A439AEA" w:rsidTr="0044506A">
        <w:trPr>
          <w:trHeight w:val="276"/>
        </w:trPr>
        <w:tc>
          <w:tcPr>
            <w:tcW w:w="3540" w:type="dxa"/>
            <w:tcBorders>
              <w:top w:val="single" w:sz="2" w:space="0" w:color="FFFFFF"/>
              <w:left w:val="single" w:sz="3" w:space="0" w:color="000000"/>
              <w:bottom w:val="single" w:sz="2" w:space="0" w:color="FFFFFF"/>
              <w:right w:val="single" w:sz="3" w:space="0" w:color="000000"/>
            </w:tcBorders>
          </w:tcPr>
          <w:p w14:paraId="14075D56" w14:textId="77777777" w:rsidR="0044506A" w:rsidRDefault="0044506A">
            <w:pPr>
              <w:spacing w:after="0" w:line="259" w:lineRule="auto"/>
              <w:ind w:left="0" w:firstLine="0"/>
            </w:pPr>
            <w:r>
              <w:rPr>
                <w:rFonts w:ascii="Calibri" w:eastAsia="Calibri" w:hAnsi="Calibri" w:cs="Calibri"/>
                <w:b/>
              </w:rPr>
              <w:t>Donateurs</w:t>
            </w:r>
            <w:r>
              <w:rPr>
                <w:rFonts w:ascii="Calibri" w:eastAsia="Calibri" w:hAnsi="Calibri" w:cs="Calibri"/>
              </w:rPr>
              <w:t xml:space="preserve"> </w:t>
            </w:r>
          </w:p>
        </w:tc>
        <w:tc>
          <w:tcPr>
            <w:tcW w:w="1323" w:type="dxa"/>
            <w:tcBorders>
              <w:top w:val="single" w:sz="2" w:space="0" w:color="FFFFFF"/>
              <w:left w:val="single" w:sz="3" w:space="0" w:color="000000"/>
              <w:bottom w:val="single" w:sz="2" w:space="0" w:color="FFFFFF"/>
              <w:right w:val="single" w:sz="3" w:space="0" w:color="000000"/>
            </w:tcBorders>
          </w:tcPr>
          <w:p w14:paraId="79945BBE" w14:textId="77777777" w:rsidR="0044506A" w:rsidRDefault="0044506A">
            <w:pPr>
              <w:spacing w:after="0" w:line="259" w:lineRule="auto"/>
              <w:ind w:left="0" w:right="98" w:firstLine="0"/>
              <w:jc w:val="right"/>
            </w:pPr>
            <w:r>
              <w:rPr>
                <w:rFonts w:ascii="Calibri" w:eastAsia="Calibri" w:hAnsi="Calibri" w:cs="Calibri"/>
              </w:rPr>
              <w:t xml:space="preserve">44 </w:t>
            </w:r>
          </w:p>
        </w:tc>
        <w:tc>
          <w:tcPr>
            <w:tcW w:w="1310" w:type="dxa"/>
            <w:tcBorders>
              <w:top w:val="single" w:sz="2" w:space="0" w:color="FFFFFF"/>
              <w:left w:val="single" w:sz="3" w:space="0" w:color="000000"/>
              <w:bottom w:val="single" w:sz="2" w:space="0" w:color="FFFFFF"/>
              <w:right w:val="single" w:sz="3" w:space="0" w:color="000000"/>
            </w:tcBorders>
          </w:tcPr>
          <w:p w14:paraId="4B908E5F" w14:textId="77777777" w:rsidR="0044506A" w:rsidRDefault="0044506A">
            <w:pPr>
              <w:spacing w:after="0" w:line="259" w:lineRule="auto"/>
              <w:ind w:left="0" w:right="102" w:firstLine="0"/>
              <w:jc w:val="right"/>
            </w:pPr>
            <w:r>
              <w:rPr>
                <w:rFonts w:ascii="Calibri" w:eastAsia="Calibri" w:hAnsi="Calibri" w:cs="Calibri"/>
              </w:rPr>
              <w:t xml:space="preserve">20 </w:t>
            </w:r>
          </w:p>
        </w:tc>
        <w:tc>
          <w:tcPr>
            <w:tcW w:w="1448" w:type="dxa"/>
            <w:tcBorders>
              <w:top w:val="single" w:sz="2" w:space="0" w:color="FFFFFF"/>
              <w:left w:val="single" w:sz="3" w:space="0" w:color="000000"/>
              <w:bottom w:val="single" w:sz="2" w:space="0" w:color="FFFFFF"/>
              <w:right w:val="single" w:sz="3" w:space="0" w:color="000000"/>
            </w:tcBorders>
          </w:tcPr>
          <w:p w14:paraId="03B2A037" w14:textId="58F5979B" w:rsidR="0044506A" w:rsidRDefault="0044506A">
            <w:pPr>
              <w:spacing w:after="0" w:line="259" w:lineRule="auto"/>
              <w:ind w:left="0" w:right="102" w:firstLine="0"/>
              <w:jc w:val="right"/>
            </w:pPr>
            <w:r>
              <w:rPr>
                <w:rFonts w:ascii="Calibri" w:eastAsia="Calibri" w:hAnsi="Calibri" w:cs="Calibri"/>
              </w:rPr>
              <w:t xml:space="preserve">33 </w:t>
            </w:r>
          </w:p>
        </w:tc>
      </w:tr>
      <w:tr w:rsidR="0044506A" w14:paraId="173BB44B" w14:textId="119C561C" w:rsidTr="0044506A">
        <w:trPr>
          <w:trHeight w:val="280"/>
        </w:trPr>
        <w:tc>
          <w:tcPr>
            <w:tcW w:w="3540" w:type="dxa"/>
            <w:tcBorders>
              <w:top w:val="single" w:sz="2" w:space="0" w:color="FFFFFF"/>
              <w:left w:val="single" w:sz="3" w:space="0" w:color="000000"/>
              <w:bottom w:val="single" w:sz="2" w:space="0" w:color="FFFFFF"/>
              <w:right w:val="single" w:sz="3" w:space="0" w:color="000000"/>
            </w:tcBorders>
          </w:tcPr>
          <w:p w14:paraId="36F34F40" w14:textId="77777777" w:rsidR="0044506A" w:rsidRDefault="0044506A">
            <w:pPr>
              <w:spacing w:after="0" w:line="259" w:lineRule="auto"/>
              <w:ind w:left="0" w:firstLine="0"/>
            </w:pPr>
            <w:r>
              <w:rPr>
                <w:rFonts w:ascii="Calibri" w:eastAsia="Calibri" w:hAnsi="Calibri" w:cs="Calibri"/>
                <w:b/>
              </w:rPr>
              <w:t>Uitgaven tegemoetkomingen</w:t>
            </w:r>
            <w:r>
              <w:rPr>
                <w:rFonts w:ascii="Calibri" w:eastAsia="Calibri" w:hAnsi="Calibri" w:cs="Calibri"/>
              </w:rPr>
              <w:t xml:space="preserve"> </w:t>
            </w:r>
          </w:p>
        </w:tc>
        <w:tc>
          <w:tcPr>
            <w:tcW w:w="1323" w:type="dxa"/>
            <w:tcBorders>
              <w:top w:val="single" w:sz="2" w:space="0" w:color="FFFFFF"/>
              <w:left w:val="single" w:sz="3" w:space="0" w:color="000000"/>
              <w:bottom w:val="single" w:sz="2" w:space="0" w:color="FFFFFF"/>
              <w:right w:val="single" w:sz="3" w:space="0" w:color="000000"/>
            </w:tcBorders>
          </w:tcPr>
          <w:p w14:paraId="2F342896" w14:textId="2584922D" w:rsidR="0044506A" w:rsidRDefault="0044506A">
            <w:pPr>
              <w:spacing w:after="0" w:line="259" w:lineRule="auto"/>
              <w:ind w:left="0" w:right="95" w:firstLine="0"/>
              <w:jc w:val="right"/>
            </w:pPr>
            <w:r>
              <w:rPr>
                <w:rFonts w:ascii="Calibri" w:eastAsia="Calibri" w:hAnsi="Calibri" w:cs="Calibri"/>
              </w:rPr>
              <w:t xml:space="preserve">€ 1.302,00 </w:t>
            </w:r>
          </w:p>
        </w:tc>
        <w:tc>
          <w:tcPr>
            <w:tcW w:w="1310" w:type="dxa"/>
            <w:tcBorders>
              <w:top w:val="single" w:sz="2" w:space="0" w:color="FFFFFF"/>
              <w:left w:val="single" w:sz="3" w:space="0" w:color="000000"/>
              <w:bottom w:val="single" w:sz="2" w:space="0" w:color="FFFFFF"/>
              <w:right w:val="single" w:sz="3" w:space="0" w:color="000000"/>
            </w:tcBorders>
          </w:tcPr>
          <w:p w14:paraId="7F05D044" w14:textId="77777777" w:rsidR="0044506A" w:rsidRDefault="0044506A">
            <w:pPr>
              <w:spacing w:after="0" w:line="259" w:lineRule="auto"/>
              <w:ind w:left="0" w:right="102" w:firstLine="0"/>
              <w:jc w:val="right"/>
            </w:pPr>
            <w:r>
              <w:rPr>
                <w:rFonts w:ascii="Calibri" w:eastAsia="Calibri" w:hAnsi="Calibri" w:cs="Calibri"/>
              </w:rPr>
              <w:t xml:space="preserve"> € 252,45 </w:t>
            </w:r>
          </w:p>
        </w:tc>
        <w:tc>
          <w:tcPr>
            <w:tcW w:w="1448" w:type="dxa"/>
            <w:tcBorders>
              <w:top w:val="single" w:sz="2" w:space="0" w:color="FFFFFF"/>
              <w:left w:val="single" w:sz="3" w:space="0" w:color="000000"/>
              <w:bottom w:val="single" w:sz="2" w:space="0" w:color="FFFFFF"/>
              <w:right w:val="single" w:sz="3" w:space="0" w:color="000000"/>
            </w:tcBorders>
          </w:tcPr>
          <w:p w14:paraId="1D13AF60" w14:textId="011B7C2E" w:rsidR="0044506A" w:rsidRDefault="0044506A">
            <w:pPr>
              <w:spacing w:after="0" w:line="259" w:lineRule="auto"/>
              <w:ind w:left="0" w:right="100" w:firstLine="0"/>
              <w:jc w:val="right"/>
            </w:pPr>
            <w:r>
              <w:rPr>
                <w:rFonts w:ascii="Calibri" w:eastAsia="Calibri" w:hAnsi="Calibri" w:cs="Calibri"/>
              </w:rPr>
              <w:t xml:space="preserve">€ 909,30 </w:t>
            </w:r>
          </w:p>
        </w:tc>
      </w:tr>
      <w:tr w:rsidR="0044506A" w14:paraId="6F73FDAA" w14:textId="5AA9F2CE" w:rsidTr="0044506A">
        <w:trPr>
          <w:trHeight w:val="280"/>
        </w:trPr>
        <w:tc>
          <w:tcPr>
            <w:tcW w:w="3540" w:type="dxa"/>
            <w:tcBorders>
              <w:top w:val="single" w:sz="2" w:space="0" w:color="FFFFFF"/>
              <w:left w:val="single" w:sz="3" w:space="0" w:color="000000"/>
              <w:bottom w:val="single" w:sz="2" w:space="0" w:color="FFFFFF"/>
              <w:right w:val="single" w:sz="3" w:space="0" w:color="000000"/>
            </w:tcBorders>
          </w:tcPr>
          <w:p w14:paraId="6880607C" w14:textId="77777777" w:rsidR="0044506A" w:rsidRDefault="0044506A">
            <w:pPr>
              <w:spacing w:after="0" w:line="259" w:lineRule="auto"/>
              <w:ind w:left="0" w:firstLine="0"/>
            </w:pPr>
            <w:r>
              <w:rPr>
                <w:rFonts w:ascii="Calibri" w:eastAsia="Calibri" w:hAnsi="Calibri" w:cs="Calibri"/>
                <w:b/>
              </w:rPr>
              <w:t>Aanvragen</w:t>
            </w:r>
            <w:r>
              <w:rPr>
                <w:rFonts w:ascii="Calibri" w:eastAsia="Calibri" w:hAnsi="Calibri" w:cs="Calibri"/>
              </w:rPr>
              <w:t xml:space="preserve"> </w:t>
            </w:r>
          </w:p>
        </w:tc>
        <w:tc>
          <w:tcPr>
            <w:tcW w:w="1323" w:type="dxa"/>
            <w:tcBorders>
              <w:top w:val="single" w:sz="2" w:space="0" w:color="FFFFFF"/>
              <w:left w:val="single" w:sz="3" w:space="0" w:color="000000"/>
              <w:bottom w:val="single" w:sz="2" w:space="0" w:color="FFFFFF"/>
              <w:right w:val="single" w:sz="3" w:space="0" w:color="000000"/>
            </w:tcBorders>
          </w:tcPr>
          <w:p w14:paraId="20025A94" w14:textId="77777777" w:rsidR="0044506A" w:rsidRDefault="0044506A">
            <w:pPr>
              <w:spacing w:after="0" w:line="259" w:lineRule="auto"/>
              <w:ind w:left="0" w:right="98" w:firstLine="0"/>
              <w:jc w:val="right"/>
            </w:pPr>
            <w:r>
              <w:rPr>
                <w:rFonts w:ascii="Calibri" w:eastAsia="Calibri" w:hAnsi="Calibri" w:cs="Calibri"/>
              </w:rPr>
              <w:t xml:space="preserve">12 </w:t>
            </w:r>
          </w:p>
        </w:tc>
        <w:tc>
          <w:tcPr>
            <w:tcW w:w="1310" w:type="dxa"/>
            <w:tcBorders>
              <w:top w:val="single" w:sz="2" w:space="0" w:color="FFFFFF"/>
              <w:left w:val="single" w:sz="3" w:space="0" w:color="000000"/>
              <w:bottom w:val="single" w:sz="2" w:space="0" w:color="FFFFFF"/>
              <w:right w:val="single" w:sz="3" w:space="0" w:color="000000"/>
            </w:tcBorders>
          </w:tcPr>
          <w:p w14:paraId="155997F7" w14:textId="77777777" w:rsidR="0044506A" w:rsidRDefault="0044506A">
            <w:pPr>
              <w:spacing w:after="0" w:line="259" w:lineRule="auto"/>
              <w:ind w:left="0" w:right="102" w:firstLine="0"/>
              <w:jc w:val="right"/>
            </w:pPr>
            <w:r>
              <w:rPr>
                <w:rFonts w:ascii="Calibri" w:eastAsia="Calibri" w:hAnsi="Calibri" w:cs="Calibri"/>
              </w:rPr>
              <w:t xml:space="preserve">7 </w:t>
            </w:r>
          </w:p>
        </w:tc>
        <w:tc>
          <w:tcPr>
            <w:tcW w:w="1448" w:type="dxa"/>
            <w:tcBorders>
              <w:top w:val="single" w:sz="2" w:space="0" w:color="FFFFFF"/>
              <w:left w:val="single" w:sz="3" w:space="0" w:color="000000"/>
              <w:bottom w:val="single" w:sz="2" w:space="0" w:color="FFFFFF"/>
              <w:right w:val="single" w:sz="3" w:space="0" w:color="000000"/>
            </w:tcBorders>
          </w:tcPr>
          <w:p w14:paraId="29279B0D" w14:textId="4D414CCA" w:rsidR="0044506A" w:rsidRDefault="0044506A">
            <w:pPr>
              <w:spacing w:after="0" w:line="259" w:lineRule="auto"/>
              <w:ind w:left="0" w:right="102" w:firstLine="0"/>
              <w:jc w:val="right"/>
            </w:pPr>
            <w:r>
              <w:rPr>
                <w:rFonts w:ascii="Calibri" w:eastAsia="Calibri" w:hAnsi="Calibri" w:cs="Calibri"/>
              </w:rPr>
              <w:t xml:space="preserve">17 </w:t>
            </w:r>
          </w:p>
        </w:tc>
      </w:tr>
      <w:tr w:rsidR="0044506A" w14:paraId="47E141DA" w14:textId="2D51CE6F" w:rsidTr="0044506A">
        <w:trPr>
          <w:trHeight w:val="278"/>
        </w:trPr>
        <w:tc>
          <w:tcPr>
            <w:tcW w:w="3540" w:type="dxa"/>
            <w:tcBorders>
              <w:top w:val="single" w:sz="2" w:space="0" w:color="FFFFFF"/>
              <w:left w:val="single" w:sz="3" w:space="0" w:color="000000"/>
              <w:bottom w:val="single" w:sz="3" w:space="0" w:color="000000"/>
              <w:right w:val="single" w:sz="3" w:space="0" w:color="000000"/>
            </w:tcBorders>
          </w:tcPr>
          <w:p w14:paraId="4FD74896" w14:textId="77777777" w:rsidR="0044506A" w:rsidRDefault="0044506A">
            <w:pPr>
              <w:spacing w:after="0" w:line="259" w:lineRule="auto"/>
              <w:ind w:left="0" w:firstLine="0"/>
            </w:pPr>
            <w:r>
              <w:rPr>
                <w:rFonts w:ascii="Calibri" w:eastAsia="Calibri" w:hAnsi="Calibri" w:cs="Calibri"/>
                <w:b/>
              </w:rPr>
              <w:t>Kosten</w:t>
            </w:r>
            <w:r>
              <w:rPr>
                <w:rFonts w:ascii="Calibri" w:eastAsia="Calibri" w:hAnsi="Calibri" w:cs="Calibri"/>
              </w:rPr>
              <w:t xml:space="preserve"> </w:t>
            </w:r>
          </w:p>
        </w:tc>
        <w:tc>
          <w:tcPr>
            <w:tcW w:w="1323" w:type="dxa"/>
            <w:tcBorders>
              <w:top w:val="single" w:sz="2" w:space="0" w:color="FFFFFF"/>
              <w:left w:val="single" w:sz="3" w:space="0" w:color="000000"/>
              <w:bottom w:val="single" w:sz="3" w:space="0" w:color="000000"/>
              <w:right w:val="single" w:sz="3" w:space="0" w:color="000000"/>
            </w:tcBorders>
          </w:tcPr>
          <w:p w14:paraId="110876A4" w14:textId="77777777" w:rsidR="0044506A" w:rsidRDefault="0044506A">
            <w:pPr>
              <w:spacing w:after="0" w:line="259" w:lineRule="auto"/>
              <w:ind w:left="0" w:right="94" w:firstLine="0"/>
              <w:jc w:val="right"/>
            </w:pPr>
            <w:r>
              <w:rPr>
                <w:rFonts w:ascii="Calibri" w:eastAsia="Calibri" w:hAnsi="Calibri" w:cs="Calibri"/>
              </w:rPr>
              <w:t xml:space="preserve">€ 115,74 </w:t>
            </w:r>
          </w:p>
        </w:tc>
        <w:tc>
          <w:tcPr>
            <w:tcW w:w="1310" w:type="dxa"/>
            <w:tcBorders>
              <w:top w:val="single" w:sz="2" w:space="0" w:color="FFFFFF"/>
              <w:left w:val="single" w:sz="3" w:space="0" w:color="000000"/>
              <w:bottom w:val="single" w:sz="3" w:space="0" w:color="000000"/>
              <w:right w:val="single" w:sz="3" w:space="0" w:color="000000"/>
            </w:tcBorders>
          </w:tcPr>
          <w:p w14:paraId="0CBC2462" w14:textId="77777777" w:rsidR="0044506A" w:rsidRDefault="0044506A">
            <w:pPr>
              <w:spacing w:after="0" w:line="259" w:lineRule="auto"/>
              <w:ind w:left="0" w:right="99" w:firstLine="0"/>
              <w:jc w:val="right"/>
            </w:pPr>
            <w:r>
              <w:rPr>
                <w:rFonts w:ascii="Calibri" w:eastAsia="Calibri" w:hAnsi="Calibri" w:cs="Calibri"/>
              </w:rPr>
              <w:t xml:space="preserve">€ 121,51 </w:t>
            </w:r>
          </w:p>
        </w:tc>
        <w:tc>
          <w:tcPr>
            <w:tcW w:w="1448" w:type="dxa"/>
            <w:tcBorders>
              <w:top w:val="single" w:sz="2" w:space="0" w:color="FFFFFF"/>
              <w:left w:val="single" w:sz="3" w:space="0" w:color="000000"/>
              <w:bottom w:val="single" w:sz="3" w:space="0" w:color="000000"/>
              <w:right w:val="single" w:sz="3" w:space="0" w:color="000000"/>
            </w:tcBorders>
          </w:tcPr>
          <w:p w14:paraId="28CC7CEC" w14:textId="42ECE6E1" w:rsidR="0044506A" w:rsidRDefault="0044506A">
            <w:pPr>
              <w:spacing w:after="0" w:line="259" w:lineRule="auto"/>
              <w:ind w:left="0" w:right="102" w:firstLine="0"/>
              <w:jc w:val="right"/>
            </w:pPr>
            <w:r>
              <w:rPr>
                <w:rFonts w:ascii="Calibri" w:eastAsia="Calibri" w:hAnsi="Calibri" w:cs="Calibri"/>
              </w:rPr>
              <w:t xml:space="preserve">€ 169,85 </w:t>
            </w:r>
          </w:p>
        </w:tc>
      </w:tr>
    </w:tbl>
    <w:p w14:paraId="27A8130D" w14:textId="77777777" w:rsidR="00AA58D6" w:rsidRDefault="002B2127">
      <w:pPr>
        <w:spacing w:after="19" w:line="259" w:lineRule="auto"/>
        <w:ind w:left="0" w:firstLine="0"/>
      </w:pPr>
      <w:r>
        <w:t xml:space="preserve"> </w:t>
      </w:r>
    </w:p>
    <w:p w14:paraId="76977260" w14:textId="5BACCA4B" w:rsidR="00AA1EE2" w:rsidRDefault="00AA1EE2" w:rsidP="00AA1EE2">
      <w:pPr>
        <w:spacing w:after="204"/>
      </w:pPr>
      <w:r w:rsidRPr="00AA1EE2">
        <w:t>Het Fonds had eind 2020 € 12.048,85</w:t>
      </w:r>
      <w:r>
        <w:t xml:space="preserve"> in kas.</w:t>
      </w:r>
    </w:p>
    <w:p w14:paraId="4AE411B0" w14:textId="755DCD11" w:rsidR="00AA1EE2" w:rsidRDefault="00C43BC7" w:rsidP="00AF5413">
      <w:pPr>
        <w:spacing w:after="204"/>
      </w:pPr>
      <w:r>
        <w:t>Bij de cijfers over 2020 moeten een aantal kanttekeningen gemaakt worden.</w:t>
      </w:r>
      <w:r w:rsidR="00B35BD0">
        <w:br/>
      </w:r>
      <w:r>
        <w:br/>
      </w:r>
      <w:r w:rsidR="00B35BD0">
        <w:t>-</w:t>
      </w:r>
      <w:r w:rsidR="00AF5413">
        <w:t xml:space="preserve"> </w:t>
      </w:r>
      <w:r w:rsidR="0044506A">
        <w:t>In 2020 was er een bijzondere gift. De familie van een overleden patiënt heeft bij het condoleren gevraagd om het Solidariteitsfonds te ondersteunen. Deze oproep heeft tot een  heel mooie bijdrage geleid van € 905. Wij zijn de familie en alle gevers erg dankbaar voor</w:t>
      </w:r>
      <w:r w:rsidR="00AA1EE2">
        <w:t xml:space="preserve"> deze mooie geste.</w:t>
      </w:r>
      <w:r w:rsidR="00AA1EE2">
        <w:br/>
        <w:t>- Het aantal aanvragen was wel hoog, maar</w:t>
      </w:r>
      <w:r w:rsidR="00B35BD0">
        <w:t xml:space="preserve"> dit betreft helaas maar aanvragen van </w:t>
      </w:r>
      <w:r w:rsidR="00AF5413">
        <w:br/>
      </w:r>
      <w:r w:rsidR="00B35BD0">
        <w:t>3 verschillende aanvragers.</w:t>
      </w:r>
      <w:r w:rsidR="007B21CF">
        <w:t xml:space="preserve"> Ook in 2019 waren er 3 verschillende aanvragers. In 2018 waren er 7 verschillende aanvragers.</w:t>
      </w:r>
    </w:p>
    <w:p w14:paraId="1D9C85FE" w14:textId="77777777" w:rsidR="00BF5786" w:rsidRDefault="00BF5786" w:rsidP="00AA1EE2">
      <w:pPr>
        <w:spacing w:after="204"/>
      </w:pPr>
      <w:r w:rsidRPr="00BF5786">
        <w:rPr>
          <w:b/>
          <w:bCs/>
        </w:rPr>
        <w:t>Het Solidariteitsfonds en Covid-19</w:t>
      </w:r>
      <w:r>
        <w:t>.</w:t>
      </w:r>
    </w:p>
    <w:p w14:paraId="2516DA7A" w14:textId="21F1C9F4" w:rsidR="00C43BC7" w:rsidRDefault="00AA1EE2" w:rsidP="00AA1EE2">
      <w:pPr>
        <w:spacing w:after="204"/>
      </w:pPr>
      <w:r>
        <w:t>Door de Covid-19-epidemie komen nu meer mensen dan gebruikelijk in financiële problemen, die bovendien heel acuut kunnen zijn. Normaal verstrekt het Solidariteitsfonds tegemoetkomingen van 50% van de betreffende facturen. In overleg tussen het bestuur en de beheerder van het Fonds en de artsen en therapeuten van het Therapeuticum hebben we besloten om alleen dit jaar deze grens in noodgevallen op te trekken tot 95%. Hiervoor is een advies van de behandelend arts noodzakelijk en voor deze tijdelijke verruiming hebben we maximaal € 6.000 gereserveerd. Wij hopen dat we hiermee</w:t>
      </w:r>
      <w:r w:rsidR="00BF5786">
        <w:t xml:space="preserve"> een steentje kunnen bijdragen aan het ondersteunen van patiënten die door deze epidemie extra getroffen zijn.</w:t>
      </w:r>
      <w:r w:rsidR="007B21CF">
        <w:br/>
      </w:r>
      <w:r>
        <w:t xml:space="preserve"> </w:t>
      </w:r>
      <w:r w:rsidR="00B35BD0">
        <w:br/>
      </w:r>
      <w:r w:rsidR="00BF5786">
        <w:t>Wij hopen dat ook dit jaar weer veel patiënten het Fonds willen ondersteunen en dat ook veel patiënten de weg naar ons Fonds kunnen vinden om ondersteuning aan te vragen.</w:t>
      </w:r>
    </w:p>
    <w:p w14:paraId="75EF9ECE" w14:textId="21AE8EC3" w:rsidR="00AA58D6" w:rsidRDefault="00D26FD7">
      <w:pPr>
        <w:spacing w:after="204"/>
        <w:ind w:left="-5"/>
      </w:pPr>
      <w:r>
        <w:t>Paul Prieckaerts</w:t>
      </w:r>
      <w:r>
        <w:br/>
        <w:t>Beheerder Solidariteitsfonds Calendula</w:t>
      </w:r>
      <w:r w:rsidR="002B2127">
        <w:t xml:space="preserve"> </w:t>
      </w:r>
    </w:p>
    <w:sectPr w:rsidR="00AA58D6">
      <w:pgSz w:w="11908" w:h="16836"/>
      <w:pgMar w:top="1440" w:right="1423" w:bottom="144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DA5"/>
    <w:multiLevelType w:val="hybridMultilevel"/>
    <w:tmpl w:val="41E0805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 w15:restartNumberingAfterBreak="0">
    <w:nsid w:val="433A5B49"/>
    <w:multiLevelType w:val="hybridMultilevel"/>
    <w:tmpl w:val="99609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D6"/>
    <w:rsid w:val="001562FA"/>
    <w:rsid w:val="002B2127"/>
    <w:rsid w:val="0044506A"/>
    <w:rsid w:val="004F77F1"/>
    <w:rsid w:val="007B21CF"/>
    <w:rsid w:val="00877967"/>
    <w:rsid w:val="00930FCA"/>
    <w:rsid w:val="009D1BB5"/>
    <w:rsid w:val="00AA1EE2"/>
    <w:rsid w:val="00AA225F"/>
    <w:rsid w:val="00AA58D6"/>
    <w:rsid w:val="00AF5413"/>
    <w:rsid w:val="00B35BD0"/>
    <w:rsid w:val="00BF5786"/>
    <w:rsid w:val="00C32D4F"/>
    <w:rsid w:val="00C43BC7"/>
    <w:rsid w:val="00D26FD7"/>
    <w:rsid w:val="00DE6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7F6C"/>
  <w15:docId w15:val="{2A55E1AC-0959-4787-87C2-4B2155A0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68"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B35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praktijkmanager</cp:lastModifiedBy>
  <cp:revision>5</cp:revision>
  <dcterms:created xsi:type="dcterms:W3CDTF">2021-04-06T09:13:00Z</dcterms:created>
  <dcterms:modified xsi:type="dcterms:W3CDTF">2021-04-13T10:15:00Z</dcterms:modified>
</cp:coreProperties>
</file>